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bCs/>
          <w:noProof/>
          <w:color w:val="404040" w:themeColor="text1" w:themeTint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-333376</wp:posOffset>
            </wp:positionH>
            <wp:positionV relativeFrom="paragraph">
              <wp:posOffset>-409575</wp:posOffset>
            </wp:positionV>
            <wp:extent cx="7348559" cy="10106025"/>
            <wp:effectExtent l="19050" t="0" r="4741" b="0"/>
            <wp:wrapNone/>
            <wp:docPr id="2" name="Рисунок 1" descr="C:\Users\1\Pictures\2019-11-26 Скан\Ска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11-26 Скан\Скан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559" cy="1010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eastAsiaTheme="minorEastAsia" w:hAnsi="Times New Roman"/>
          <w:b/>
          <w:bCs/>
          <w:color w:val="404040" w:themeColor="text1" w:themeTint="BF"/>
          <w:sz w:val="24"/>
          <w:szCs w:val="24"/>
          <w:lang w:eastAsia="ru-RU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04111" w:rsidRDefault="00B04111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2.2. Возникновение образовательных отношений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 Договор об образовании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3.1. Изданию приказа о зачислении предшествует заключение договора об образовании.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 Изменение образовательных отношений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4.1.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переход с очной формы обучения на семейное образование и наоборот;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 перевод на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обучение</w:t>
      </w:r>
      <w:proofErr w:type="gramEnd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 другой дополнительной образовательной программе;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иные случаи, предусмотренные нормативно-правовыми актами.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 Прекращение образовательных отношений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5.1.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связи с получением образования (завершением обучения);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досрочно по основаниям, установленным законодательством об образовании.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5.2. Образовательные отношения могут быть прекращены досрочно в следующих случаях: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</w:t>
      </w: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образовательной программы в другую организацию, осуществляющую образовательную деятельность.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зачисление в образовательную организацию.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 даты</w:t>
      </w:r>
      <w:proofErr w:type="gramEnd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5.6. </w:t>
      </w: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07BDC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824AAD" w:rsidRPr="00907BDC" w:rsidRDefault="00824AAD" w:rsidP="00824AAD">
      <w:pPr>
        <w:spacing w:line="240" w:lineRule="auto"/>
        <w:contextualSpacing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824AAD" w:rsidRPr="00907BDC" w:rsidSect="00824AA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AAD"/>
    <w:rsid w:val="00084D31"/>
    <w:rsid w:val="00774CED"/>
    <w:rsid w:val="00824AAD"/>
    <w:rsid w:val="00907BDC"/>
    <w:rsid w:val="00B04111"/>
    <w:rsid w:val="00B256CF"/>
    <w:rsid w:val="00B54A6B"/>
    <w:rsid w:val="00E037AD"/>
    <w:rsid w:val="00FA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Лиана"/>
    <w:qFormat/>
    <w:rsid w:val="00824AA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иана"/>
    <w:basedOn w:val="a"/>
    <w:qFormat/>
    <w:rsid w:val="00B54A6B"/>
    <w:pPr>
      <w:spacing w:after="200" w:line="276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4AA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AAD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Лиана"/>
    <w:qFormat/>
    <w:rsid w:val="00824AA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иана"/>
    <w:basedOn w:val="a"/>
    <w:qFormat/>
    <w:rsid w:val="00B54A6B"/>
    <w:pPr>
      <w:spacing w:after="200" w:line="276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4AA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AAD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APPLE-PC</dc:creator>
  <cp:keywords/>
  <dc:description/>
  <cp:lastModifiedBy>1</cp:lastModifiedBy>
  <cp:revision>5</cp:revision>
  <cp:lastPrinted>2019-11-19T09:26:00Z</cp:lastPrinted>
  <dcterms:created xsi:type="dcterms:W3CDTF">2019-04-08T15:01:00Z</dcterms:created>
  <dcterms:modified xsi:type="dcterms:W3CDTF">2019-11-26T09:41:00Z</dcterms:modified>
</cp:coreProperties>
</file>