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0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r>
        <w:rPr>
          <w:rFonts w:ascii="Arial" w:eastAsia="Times New Roman" w:hAnsi="Arial" w:cs="Arial"/>
          <w:bCs/>
          <w:noProof/>
          <w:color w:val="262626" w:themeColor="text1" w:themeTint="D9"/>
          <w:sz w:val="23"/>
          <w:szCs w:val="23"/>
          <w:lang w:eastAsia="ru-RU"/>
        </w:rPr>
        <w:drawing>
          <wp:anchor distT="0" distB="0" distL="114300" distR="114300" simplePos="0" relativeHeight="251658240" behindDoc="0" locked="0" layoutInCell="1" allowOverlap="1">
            <wp:simplePos x="0" y="0"/>
            <wp:positionH relativeFrom="column">
              <wp:posOffset>-545397</wp:posOffset>
            </wp:positionH>
            <wp:positionV relativeFrom="paragraph">
              <wp:posOffset>-632541</wp:posOffset>
            </wp:positionV>
            <wp:extent cx="7406591" cy="10184860"/>
            <wp:effectExtent l="19050" t="0" r="3859" b="0"/>
            <wp:wrapNone/>
            <wp:docPr id="1" name="Рисунок 1" descr="C:\Users\1\Pictures\2019-11-26 Скан\Скан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9-11-26 Скан\Скан 012.jpg"/>
                    <pic:cNvPicPr>
                      <a:picLocks noChangeAspect="1" noChangeArrowheads="1"/>
                    </pic:cNvPicPr>
                  </pic:nvPicPr>
                  <pic:blipFill>
                    <a:blip r:embed="rId5"/>
                    <a:srcRect/>
                    <a:stretch>
                      <a:fillRect/>
                    </a:stretch>
                  </pic:blipFill>
                  <pic:spPr bwMode="auto">
                    <a:xfrm>
                      <a:off x="0" y="0"/>
                      <a:ext cx="7406591" cy="10184860"/>
                    </a:xfrm>
                    <a:prstGeom prst="rect">
                      <a:avLst/>
                    </a:prstGeom>
                    <a:noFill/>
                    <a:ln w="9525">
                      <a:noFill/>
                      <a:miter lim="800000"/>
                      <a:headEnd/>
                      <a:tailEnd/>
                    </a:ln>
                  </pic:spPr>
                </pic:pic>
              </a:graphicData>
            </a:graphic>
          </wp:anchor>
        </w:drawing>
      </w: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E62072">
      <w:pPr>
        <w:shd w:val="clear" w:color="auto" w:fill="FFFFFF"/>
        <w:spacing w:after="0" w:line="240" w:lineRule="auto"/>
        <w:rPr>
          <w:rFonts w:ascii="Arial" w:eastAsia="Times New Roman" w:hAnsi="Arial" w:cs="Arial"/>
          <w:bCs/>
          <w:color w:val="262626" w:themeColor="text1" w:themeTint="D9"/>
          <w:sz w:val="23"/>
          <w:szCs w:val="23"/>
          <w:lang w:eastAsia="ru-RU"/>
        </w:rPr>
      </w:pPr>
    </w:p>
    <w:p w:rsidR="00134F72" w:rsidRDefault="00134F72" w:rsidP="00134F72">
      <w:pPr>
        <w:shd w:val="clear" w:color="auto" w:fill="FFFFFF"/>
        <w:spacing w:after="0" w:line="300" w:lineRule="atLeast"/>
        <w:rPr>
          <w:rFonts w:ascii="Arial" w:eastAsia="Times New Roman" w:hAnsi="Arial" w:cs="Arial"/>
          <w:bCs/>
          <w:color w:val="262626" w:themeColor="text1" w:themeTint="D9"/>
          <w:sz w:val="23"/>
          <w:szCs w:val="23"/>
          <w:lang w:eastAsia="ru-RU"/>
        </w:rPr>
      </w:pP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lastRenderedPageBreak/>
        <w:t> Индивидуальные учебные планы могут быть предоставлены, прежде всего, одаренным детям и детям с ограниченными возможностями здоровья.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xml:space="preserve">На </w:t>
      </w:r>
      <w:proofErr w:type="gramStart"/>
      <w:r w:rsidRPr="00134F72">
        <w:rPr>
          <w:rFonts w:ascii="Times New Roman" w:eastAsia="Times New Roman" w:hAnsi="Times New Roman" w:cs="Times New Roman"/>
          <w:color w:val="262626" w:themeColor="text1" w:themeTint="D9"/>
          <w:sz w:val="24"/>
          <w:szCs w:val="24"/>
          <w:lang w:eastAsia="ru-RU"/>
        </w:rPr>
        <w:t>обучение</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Индивидуальные учебные планы разрабатываются в соответствии со спецификой и возможностями учреждения.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proofErr w:type="gramStart"/>
      <w:r w:rsidRPr="00134F72">
        <w:rPr>
          <w:rFonts w:ascii="Times New Roman" w:eastAsia="Times New Roman" w:hAnsi="Times New Roman" w:cs="Times New Roman"/>
          <w:color w:val="262626" w:themeColor="text1" w:themeTint="D9"/>
          <w:sz w:val="24"/>
          <w:szCs w:val="24"/>
          <w:lang w:eastAsia="ru-RU"/>
        </w:rPr>
        <w:t>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roofErr w:type="gramEnd"/>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w:t>
      </w:r>
      <w:proofErr w:type="gramStart"/>
      <w:r w:rsidRPr="00134F72">
        <w:rPr>
          <w:rFonts w:ascii="Times New Roman" w:eastAsia="Times New Roman" w:hAnsi="Times New Roman" w:cs="Times New Roman"/>
          <w:color w:val="262626" w:themeColor="text1" w:themeTint="D9"/>
          <w:sz w:val="24"/>
          <w:szCs w:val="24"/>
          <w:lang w:eastAsia="ru-RU"/>
        </w:rPr>
        <w:t>Индивидуальные учебные планы среднего общего образования разрабатываются обучающимися совместно с педагогическими работниками учреждения.</w:t>
      </w:r>
      <w:proofErr w:type="gramEnd"/>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xml:space="preserve">О правилах </w:t>
      </w:r>
      <w:proofErr w:type="gramStart"/>
      <w:r w:rsidRPr="00134F72">
        <w:rPr>
          <w:rFonts w:ascii="Times New Roman" w:eastAsia="Times New Roman" w:hAnsi="Times New Roman" w:cs="Times New Roman"/>
          <w:color w:val="262626" w:themeColor="text1" w:themeTint="D9"/>
          <w:sz w:val="24"/>
          <w:szCs w:val="24"/>
          <w:lang w:eastAsia="ru-RU"/>
        </w:rPr>
        <w:t>обучения</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установленных настоящим Порядком, учреждение информирует также обучающихся 9-11 классов.</w:t>
      </w:r>
    </w:p>
    <w:p w:rsidR="00E62072" w:rsidRP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xml:space="preserve">Перевод на </w:t>
      </w:r>
      <w:proofErr w:type="gramStart"/>
      <w:r w:rsidRPr="00134F72">
        <w:rPr>
          <w:rFonts w:ascii="Times New Roman" w:eastAsia="Times New Roman" w:hAnsi="Times New Roman" w:cs="Times New Roman"/>
          <w:color w:val="262626" w:themeColor="text1" w:themeTint="D9"/>
          <w:sz w:val="24"/>
          <w:szCs w:val="24"/>
          <w:lang w:eastAsia="ru-RU"/>
        </w:rPr>
        <w:t>обучение</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осуществляется:</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в 1-9 классах – по заявлению родителей (законных представителей) </w:t>
      </w:r>
      <w:proofErr w:type="gramStart"/>
      <w:r w:rsidRPr="00FB34C9">
        <w:rPr>
          <w:rFonts w:ascii="Times New Roman" w:eastAsia="Times New Roman" w:hAnsi="Times New Roman" w:cs="Times New Roman"/>
          <w:color w:val="262626" w:themeColor="text1" w:themeTint="D9"/>
          <w:sz w:val="24"/>
          <w:szCs w:val="24"/>
          <w:lang w:eastAsia="ru-RU"/>
        </w:rPr>
        <w:t>обучающегося</w:t>
      </w:r>
      <w:proofErr w:type="gramEnd"/>
      <w:r w:rsidRPr="00FB34C9">
        <w:rPr>
          <w:rFonts w:ascii="Times New Roman" w:eastAsia="Times New Roman" w:hAnsi="Times New Roman" w:cs="Times New Roman"/>
          <w:color w:val="262626" w:themeColor="text1" w:themeTint="D9"/>
          <w:sz w:val="24"/>
          <w:szCs w:val="24"/>
          <w:lang w:eastAsia="ru-RU"/>
        </w:rPr>
        <w:t>;</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в 10-11 классах – по заявлению </w:t>
      </w:r>
      <w:proofErr w:type="gramStart"/>
      <w:r w:rsidRPr="00FB34C9">
        <w:rPr>
          <w:rFonts w:ascii="Times New Roman" w:eastAsia="Times New Roman" w:hAnsi="Times New Roman" w:cs="Times New Roman"/>
          <w:color w:val="262626" w:themeColor="text1" w:themeTint="D9"/>
          <w:sz w:val="24"/>
          <w:szCs w:val="24"/>
          <w:lang w:eastAsia="ru-RU"/>
        </w:rPr>
        <w:t>обучающегося</w:t>
      </w:r>
      <w:proofErr w:type="gramEnd"/>
      <w:r w:rsidRPr="00FB34C9">
        <w:rPr>
          <w:rFonts w:ascii="Times New Roman" w:eastAsia="Times New Roman" w:hAnsi="Times New Roman" w:cs="Times New Roman"/>
          <w:color w:val="262626" w:themeColor="text1" w:themeTint="D9"/>
          <w:sz w:val="24"/>
          <w:szCs w:val="24"/>
          <w:lang w:eastAsia="ru-RU"/>
        </w:rPr>
        <w:t>.</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proofErr w:type="gramStart"/>
      <w:r w:rsidRPr="00FB34C9">
        <w:rPr>
          <w:rFonts w:ascii="Times New Roman" w:eastAsia="Times New Roman" w:hAnsi="Times New Roman" w:cs="Times New Roman"/>
          <w:color w:val="262626" w:themeColor="text1" w:themeTint="D9"/>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134F72" w:rsidRDefault="00E62072" w:rsidP="00134F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proofErr w:type="gramStart"/>
      <w:r w:rsidRPr="00FB34C9">
        <w:rPr>
          <w:rFonts w:ascii="Times New Roman" w:eastAsia="Times New Roman" w:hAnsi="Times New Roman" w:cs="Times New Roman"/>
          <w:color w:val="262626" w:themeColor="text1" w:themeTint="D9"/>
          <w:sz w:val="24"/>
          <w:szCs w:val="24"/>
          <w:lang w:eastAsia="ru-RU"/>
        </w:rPr>
        <w:t>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w:t>
      </w:r>
      <w:proofErr w:type="gramEnd"/>
      <w:r w:rsidRPr="00FB34C9">
        <w:rPr>
          <w:rFonts w:ascii="Times New Roman" w:eastAsia="Times New Roman" w:hAnsi="Times New Roman" w:cs="Times New Roman"/>
          <w:color w:val="262626" w:themeColor="text1" w:themeTint="D9"/>
          <w:sz w:val="24"/>
          <w:szCs w:val="24"/>
          <w:lang w:eastAsia="ru-RU"/>
        </w:rPr>
        <w:t xml:space="preserve"> образовательных программ и др.).</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xml:space="preserve">Заявления о переводе на </w:t>
      </w:r>
      <w:proofErr w:type="gramStart"/>
      <w:r w:rsidRPr="00134F72">
        <w:rPr>
          <w:rFonts w:ascii="Times New Roman" w:eastAsia="Times New Roman" w:hAnsi="Times New Roman" w:cs="Times New Roman"/>
          <w:color w:val="262626" w:themeColor="text1" w:themeTint="D9"/>
          <w:sz w:val="24"/>
          <w:szCs w:val="24"/>
          <w:lang w:eastAsia="ru-RU"/>
        </w:rPr>
        <w:t>обучение</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принимаются в течение учебного года до 30 июня.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proofErr w:type="gramStart"/>
      <w:r w:rsidRPr="00134F72">
        <w:rPr>
          <w:rFonts w:ascii="Times New Roman" w:eastAsia="Times New Roman" w:hAnsi="Times New Roman" w:cs="Times New Roman"/>
          <w:color w:val="262626" w:themeColor="text1" w:themeTint="D9"/>
          <w:sz w:val="24"/>
          <w:szCs w:val="24"/>
          <w:lang w:eastAsia="ru-RU"/>
        </w:rPr>
        <w:t>Обучение</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начинается, как правило, с начала учебного года.</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xml:space="preserve">Перевод на </w:t>
      </w:r>
      <w:proofErr w:type="gramStart"/>
      <w:r w:rsidRPr="00134F72">
        <w:rPr>
          <w:rFonts w:ascii="Times New Roman" w:eastAsia="Times New Roman" w:hAnsi="Times New Roman" w:cs="Times New Roman"/>
          <w:color w:val="262626" w:themeColor="text1" w:themeTint="D9"/>
          <w:sz w:val="24"/>
          <w:szCs w:val="24"/>
          <w:lang w:eastAsia="ru-RU"/>
        </w:rPr>
        <w:t>обучение</w:t>
      </w:r>
      <w:proofErr w:type="gramEnd"/>
      <w:r w:rsidRPr="00134F72">
        <w:rPr>
          <w:rFonts w:ascii="Times New Roman" w:eastAsia="Times New Roman" w:hAnsi="Times New Roman" w:cs="Times New Roman"/>
          <w:color w:val="262626" w:themeColor="text1" w:themeTint="D9"/>
          <w:sz w:val="24"/>
          <w:szCs w:val="24"/>
          <w:lang w:eastAsia="ru-RU"/>
        </w:rPr>
        <w:t xml:space="preserve"> по индивидуальному учебному плану оформляется приказом директора Учреждения не позднее 1 сентября.</w:t>
      </w:r>
    </w:p>
    <w:p w:rsid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Индивидуальный учебный план утверждается решением педагогического совета Учреждения</w:t>
      </w:r>
    </w:p>
    <w:p w:rsidR="00E62072" w:rsidRPr="00134F72" w:rsidRDefault="00E62072" w:rsidP="00134F72">
      <w:pPr>
        <w:pStyle w:val="a5"/>
        <w:numPr>
          <w:ilvl w:val="0"/>
          <w:numId w:val="14"/>
        </w:num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134F72">
        <w:rPr>
          <w:rFonts w:ascii="Times New Roman" w:eastAsia="Times New Roman" w:hAnsi="Times New Roman" w:cs="Times New Roman"/>
          <w:color w:val="262626" w:themeColor="text1" w:themeTint="D9"/>
          <w:sz w:val="24"/>
          <w:szCs w:val="24"/>
          <w:lang w:eastAsia="ru-RU"/>
        </w:rPr>
        <w:t> Требования к индивидуальному учебному плану начального общего образования:</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lastRenderedPageBreak/>
        <w:t>27.1.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учебные занятия для углубленного или расширенного изучения отдельных обязательных учебных предметов;</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учебные занятия, обеспечивающие различные интересы </w:t>
      </w:r>
      <w:proofErr w:type="gramStart"/>
      <w:r w:rsidRPr="00FB34C9">
        <w:rPr>
          <w:rFonts w:ascii="Times New Roman" w:eastAsia="Times New Roman" w:hAnsi="Times New Roman" w:cs="Times New Roman"/>
          <w:color w:val="262626" w:themeColor="text1" w:themeTint="D9"/>
          <w:sz w:val="24"/>
          <w:szCs w:val="24"/>
          <w:lang w:eastAsia="ru-RU"/>
        </w:rPr>
        <w:t>обучающихся</w:t>
      </w:r>
      <w:proofErr w:type="gramEnd"/>
      <w:r w:rsidRPr="00FB34C9">
        <w:rPr>
          <w:rFonts w:ascii="Times New Roman" w:eastAsia="Times New Roman" w:hAnsi="Times New Roman" w:cs="Times New Roman"/>
          <w:color w:val="262626" w:themeColor="text1" w:themeTint="D9"/>
          <w:sz w:val="24"/>
          <w:szCs w:val="24"/>
          <w:lang w:eastAsia="ru-RU"/>
        </w:rPr>
        <w:t>, в том числе этнокультурные.</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Для проведения данных занятий используются учебные часы согласно части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27.2.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27.3.   Обязательными предметными областями и учебными предметами начального общего образования являются: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-филология (русский язык, литературное чтение, иностранный язык);</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математика и информатика (математика);</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обществознание и естествознание (окружающий мир);</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основы религиозных культур и светской этики (основы религиозных культур и светской этики);</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искусство (изобразительное искусство, музыка);</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-технология (технология);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-физическая культура (физическая культура).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27.4.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27.5.   Количество учебных занятий за 4 учебных года не может составлять менее 2904 часов и более 3345 часов.</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27.6.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27.7.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FB34C9">
        <w:rPr>
          <w:rFonts w:ascii="Times New Roman" w:eastAsia="Times New Roman" w:hAnsi="Times New Roman" w:cs="Times New Roman"/>
          <w:color w:val="262626" w:themeColor="text1" w:themeTint="D9"/>
          <w:sz w:val="24"/>
          <w:szCs w:val="24"/>
          <w:lang w:eastAsia="ru-RU"/>
        </w:rPr>
        <w:t>психолого-медико-педагогической</w:t>
      </w:r>
      <w:proofErr w:type="spellEnd"/>
      <w:r w:rsidRPr="00FB34C9">
        <w:rPr>
          <w:rFonts w:ascii="Times New Roman" w:eastAsia="Times New Roman" w:hAnsi="Times New Roman" w:cs="Times New Roman"/>
          <w:color w:val="262626" w:themeColor="text1" w:themeTint="D9"/>
          <w:sz w:val="24"/>
          <w:szCs w:val="24"/>
          <w:lang w:eastAsia="ru-RU"/>
        </w:rPr>
        <w:t xml:space="preserve"> комиссии). (Приложение №1)</w:t>
      </w:r>
    </w:p>
    <w:p w:rsidR="00E62072" w:rsidRPr="00FB34C9" w:rsidRDefault="00E62072" w:rsidP="00E62072">
      <w:pPr>
        <w:pStyle w:val="a5"/>
        <w:numPr>
          <w:ilvl w:val="0"/>
          <w:numId w:val="1"/>
        </w:numPr>
        <w:shd w:val="clear" w:color="auto" w:fill="FFFFFF"/>
        <w:tabs>
          <w:tab w:val="clear" w:pos="360"/>
          <w:tab w:val="num" w:pos="0"/>
        </w:tabs>
        <w:spacing w:after="0" w:line="300" w:lineRule="atLeast"/>
        <w:ind w:hanging="786"/>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Требования к индивидуальному учебному плану основного общего образования:</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28.1.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увеличение учебных часов, отведённых на изучение отдельных предметов обязательной части;</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организацию внеурочной деятельности, ориентированную на обеспечение индивидуальных потребностей обучающихся.</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Необходимые часы выделяются за счет части учебного плана основного общего образования, формируемой участниками образовательных отношений.</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lastRenderedPageBreak/>
        <w:t>28.2.    Обязательными предметными областями и учебными предметами основного общего образования являются: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-филология (русский язык, литература,  иностранный язык);</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-общественно-научные предметы (история, обществознание, география);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-математика и информатика (математика, алгебра, геометрия, информатика и ИКТ);</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w:t>
      </w:r>
      <w:proofErr w:type="spellStart"/>
      <w:proofErr w:type="gramStart"/>
      <w:r w:rsidRPr="00FB34C9">
        <w:rPr>
          <w:rFonts w:ascii="Times New Roman" w:eastAsia="Times New Roman" w:hAnsi="Times New Roman" w:cs="Times New Roman"/>
          <w:color w:val="262626" w:themeColor="text1" w:themeTint="D9"/>
          <w:sz w:val="24"/>
          <w:szCs w:val="24"/>
          <w:lang w:eastAsia="ru-RU"/>
        </w:rPr>
        <w:t>естественно-научные</w:t>
      </w:r>
      <w:proofErr w:type="spellEnd"/>
      <w:proofErr w:type="gramEnd"/>
      <w:r w:rsidRPr="00FB34C9">
        <w:rPr>
          <w:rFonts w:ascii="Times New Roman" w:eastAsia="Times New Roman" w:hAnsi="Times New Roman" w:cs="Times New Roman"/>
          <w:color w:val="262626" w:themeColor="text1" w:themeTint="D9"/>
          <w:sz w:val="24"/>
          <w:szCs w:val="24"/>
          <w:lang w:eastAsia="ru-RU"/>
        </w:rPr>
        <w:t xml:space="preserve"> предметы (физика, биология, химия);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-искусство (изобразительное искусство, музыка);</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технология (технология);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физическая культура и основы безопасности жизнедеятельности (физическая культура, основы безопасности жизнедеятельности).</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28.3.   Количество учебных занятий за 5 лет не может составлять менее 5267 часов и более 6020 часов.</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28.4.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(Приложение №2)</w:t>
      </w:r>
    </w:p>
    <w:p w:rsidR="00E62072" w:rsidRPr="00FB34C9" w:rsidRDefault="00E62072" w:rsidP="00E62072">
      <w:pPr>
        <w:numPr>
          <w:ilvl w:val="0"/>
          <w:numId w:val="4"/>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Требования к индивидуальному учебному плану среднего общего образования</w:t>
      </w:r>
    </w:p>
    <w:p w:rsidR="00E62072" w:rsidRPr="00FB34C9" w:rsidRDefault="00E62072" w:rsidP="00E62072">
      <w:pPr>
        <w:numPr>
          <w:ilvl w:val="0"/>
          <w:numId w:val="5"/>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Требования к индивидуальному учебному плану среднего общего образования БУП-2004:</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29.1.   Обязательными для включения в индивидуальный учебный план базовыми общеобразовательными учебными предметами являются: </w:t>
      </w:r>
      <w:proofErr w:type="gramStart"/>
      <w:r w:rsidRPr="00FB34C9">
        <w:rPr>
          <w:rFonts w:ascii="Times New Roman" w:eastAsia="Times New Roman" w:hAnsi="Times New Roman" w:cs="Times New Roman"/>
          <w:color w:val="262626" w:themeColor="text1" w:themeTint="D9"/>
          <w:sz w:val="24"/>
          <w:szCs w:val="24"/>
          <w:lang w:eastAsia="ru-RU"/>
        </w:rPr>
        <w:t>"Русский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Остальные учебные предметы на базовом уровне включаются в индивидуальный учебный план по выбору.</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29.2.   При профильном обучении </w:t>
      </w:r>
      <w:proofErr w:type="gramStart"/>
      <w:r w:rsidRPr="00FB34C9">
        <w:rPr>
          <w:rFonts w:ascii="Times New Roman" w:eastAsia="Times New Roman" w:hAnsi="Times New Roman" w:cs="Times New Roman"/>
          <w:color w:val="262626" w:themeColor="text1" w:themeTint="D9"/>
          <w:sz w:val="24"/>
          <w:szCs w:val="24"/>
          <w:lang w:eastAsia="ru-RU"/>
        </w:rPr>
        <w:t>обучающийся</w:t>
      </w:r>
      <w:proofErr w:type="gramEnd"/>
      <w:r w:rsidRPr="00FB34C9">
        <w:rPr>
          <w:rFonts w:ascii="Times New Roman" w:eastAsia="Times New Roman" w:hAnsi="Times New Roman" w:cs="Times New Roman"/>
          <w:color w:val="262626" w:themeColor="text1" w:themeTint="D9"/>
          <w:sz w:val="24"/>
          <w:szCs w:val="24"/>
          <w:lang w:eastAsia="ru-RU"/>
        </w:rPr>
        <w:t xml:space="preserve"> выбирает не менее двух учебных предметов на профильном уровне. В случае</w:t>
      </w:r>
      <w:proofErr w:type="gramStart"/>
      <w:r w:rsidRPr="00FB34C9">
        <w:rPr>
          <w:rFonts w:ascii="Times New Roman" w:eastAsia="Times New Roman" w:hAnsi="Times New Roman" w:cs="Times New Roman"/>
          <w:color w:val="262626" w:themeColor="text1" w:themeTint="D9"/>
          <w:sz w:val="24"/>
          <w:szCs w:val="24"/>
          <w:lang w:eastAsia="ru-RU"/>
        </w:rPr>
        <w:t>,</w:t>
      </w:r>
      <w:proofErr w:type="gramEnd"/>
      <w:r w:rsidRPr="00FB34C9">
        <w:rPr>
          <w:rFonts w:ascii="Times New Roman" w:eastAsia="Times New Roman" w:hAnsi="Times New Roman" w:cs="Times New Roman"/>
          <w:color w:val="262626" w:themeColor="text1" w:themeTint="D9"/>
          <w:sz w:val="24"/>
          <w:szCs w:val="24"/>
          <w:lang w:eastAsia="ru-RU"/>
        </w:rPr>
        <w:t xml:space="preserve">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29.3.   Для составления индивидуального учебного плана следует:</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а) включить в учебный план обязательные учебные предметы на базовом уровне (инвариантная часть федерального компонента);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б)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в) 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w:t>
      </w:r>
      <w:proofErr w:type="gramStart"/>
      <w:r w:rsidRPr="00FB34C9">
        <w:rPr>
          <w:rFonts w:ascii="Times New Roman" w:eastAsia="Times New Roman" w:hAnsi="Times New Roman" w:cs="Times New Roman"/>
          <w:color w:val="262626" w:themeColor="text1" w:themeTint="D9"/>
          <w:sz w:val="24"/>
          <w:szCs w:val="24"/>
          <w:lang w:eastAsia="ru-RU"/>
        </w:rPr>
        <w:t>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roofErr w:type="gramEnd"/>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г) включить в учебный план региональный (национально-региональный) компонент (в объеме 140 часов за два учебных года);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proofErr w:type="spellStart"/>
      <w:r w:rsidRPr="00FB34C9">
        <w:rPr>
          <w:rFonts w:ascii="Times New Roman" w:eastAsia="Times New Roman" w:hAnsi="Times New Roman" w:cs="Times New Roman"/>
          <w:color w:val="262626" w:themeColor="text1" w:themeTint="D9"/>
          <w:sz w:val="24"/>
          <w:szCs w:val="24"/>
          <w:lang w:eastAsia="ru-RU"/>
        </w:rPr>
        <w:lastRenderedPageBreak/>
        <w:t>д</w:t>
      </w:r>
      <w:proofErr w:type="spellEnd"/>
      <w:r w:rsidRPr="00FB34C9">
        <w:rPr>
          <w:rFonts w:ascii="Times New Roman" w:eastAsia="Times New Roman" w:hAnsi="Times New Roman" w:cs="Times New Roman"/>
          <w:color w:val="262626" w:themeColor="text1" w:themeTint="D9"/>
          <w:sz w:val="24"/>
          <w:szCs w:val="24"/>
          <w:lang w:eastAsia="ru-RU"/>
        </w:rPr>
        <w:t xml:space="preserve">) составление учебного плана завершается формированием компонента образовательного учреждения (в объеме </w:t>
      </w:r>
      <w:proofErr w:type="gramStart"/>
      <w:r w:rsidRPr="00FB34C9">
        <w:rPr>
          <w:rFonts w:ascii="Times New Roman" w:eastAsia="Times New Roman" w:hAnsi="Times New Roman" w:cs="Times New Roman"/>
          <w:color w:val="262626" w:themeColor="text1" w:themeTint="D9"/>
          <w:sz w:val="24"/>
          <w:szCs w:val="24"/>
          <w:lang w:eastAsia="ru-RU"/>
        </w:rPr>
        <w:t>на</w:t>
      </w:r>
      <w:proofErr w:type="gramEnd"/>
      <w:r w:rsidRPr="00FB34C9">
        <w:rPr>
          <w:rFonts w:ascii="Times New Roman" w:eastAsia="Times New Roman" w:hAnsi="Times New Roman" w:cs="Times New Roman"/>
          <w:color w:val="262626" w:themeColor="text1" w:themeTint="D9"/>
          <w:sz w:val="24"/>
          <w:szCs w:val="24"/>
          <w:lang w:eastAsia="ru-RU"/>
        </w:rPr>
        <w:t xml:space="preserve"> менее 280 часов за два учебных года).</w:t>
      </w:r>
    </w:p>
    <w:p w:rsidR="00E62072" w:rsidRPr="00FB34C9" w:rsidRDefault="00E62072" w:rsidP="00E62072">
      <w:pPr>
        <w:shd w:val="clear" w:color="auto" w:fill="FFFFFF"/>
        <w:spacing w:after="0" w:line="300"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E62072" w:rsidRPr="00FB34C9" w:rsidRDefault="00E62072" w:rsidP="00E62072">
      <w:pPr>
        <w:numPr>
          <w:ilvl w:val="0"/>
          <w:numId w:val="6"/>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Требования к индивидуальному учебному плану среднего общего образования ФГОС:</w:t>
      </w:r>
    </w:p>
    <w:p w:rsidR="00E62072" w:rsidRPr="00FB34C9" w:rsidRDefault="00E62072" w:rsidP="00E62072">
      <w:pPr>
        <w:pStyle w:val="a5"/>
        <w:numPr>
          <w:ilvl w:val="1"/>
          <w:numId w:val="9"/>
        </w:numPr>
        <w:shd w:val="clear" w:color="auto" w:fill="FFFFFF"/>
        <w:spacing w:after="0" w:line="240" w:lineRule="auto"/>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Обязательными предметными областями и учебными предметами:</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филология, включающая учебные предметы: "Русский язык и литература" (базовый или профильный уровень);</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  иностранные языки, </w:t>
      </w:r>
      <w:proofErr w:type="gramStart"/>
      <w:r w:rsidRPr="00FB34C9">
        <w:rPr>
          <w:rFonts w:ascii="Times New Roman" w:eastAsia="Times New Roman" w:hAnsi="Times New Roman" w:cs="Times New Roman"/>
          <w:color w:val="262626" w:themeColor="text1" w:themeTint="D9"/>
          <w:sz w:val="24"/>
          <w:szCs w:val="24"/>
          <w:lang w:eastAsia="ru-RU"/>
        </w:rPr>
        <w:t>включающая</w:t>
      </w:r>
      <w:proofErr w:type="gramEnd"/>
      <w:r w:rsidRPr="00FB34C9">
        <w:rPr>
          <w:rFonts w:ascii="Times New Roman" w:eastAsia="Times New Roman" w:hAnsi="Times New Roman" w:cs="Times New Roman"/>
          <w:color w:val="262626" w:themeColor="text1" w:themeTint="D9"/>
          <w:sz w:val="24"/>
          <w:szCs w:val="24"/>
          <w:lang w:eastAsia="ru-RU"/>
        </w:rPr>
        <w:t xml:space="preserve"> учебные предметы: "Иностранный язык" (базовый или профильный уровень);</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      -общественные науки, </w:t>
      </w:r>
      <w:proofErr w:type="gramStart"/>
      <w:r w:rsidRPr="00FB34C9">
        <w:rPr>
          <w:rFonts w:ascii="Times New Roman" w:eastAsia="Times New Roman" w:hAnsi="Times New Roman" w:cs="Times New Roman"/>
          <w:color w:val="262626" w:themeColor="text1" w:themeTint="D9"/>
          <w:sz w:val="24"/>
          <w:szCs w:val="24"/>
          <w:lang w:eastAsia="ru-RU"/>
        </w:rPr>
        <w:t>включающая</w:t>
      </w:r>
      <w:proofErr w:type="gramEnd"/>
      <w:r w:rsidRPr="00FB34C9">
        <w:rPr>
          <w:rFonts w:ascii="Times New Roman" w:eastAsia="Times New Roman" w:hAnsi="Times New Roman" w:cs="Times New Roman"/>
          <w:color w:val="262626" w:themeColor="text1" w:themeTint="D9"/>
          <w:sz w:val="24"/>
          <w:szCs w:val="24"/>
          <w:lang w:eastAsia="ru-RU"/>
        </w:rPr>
        <w:t xml:space="preserve"> учебные предметы: "История</w:t>
      </w:r>
      <w:proofErr w:type="gramStart"/>
      <w:r w:rsidRPr="00FB34C9">
        <w:rPr>
          <w:rFonts w:ascii="Times New Roman" w:eastAsia="Times New Roman" w:hAnsi="Times New Roman" w:cs="Times New Roman"/>
          <w:color w:val="262626" w:themeColor="text1" w:themeTint="D9"/>
          <w:sz w:val="24"/>
          <w:szCs w:val="24"/>
          <w:lang w:eastAsia="ru-RU"/>
        </w:rPr>
        <w:t>"(</w:t>
      </w:r>
      <w:proofErr w:type="gramEnd"/>
      <w:r w:rsidRPr="00FB34C9">
        <w:rPr>
          <w:rFonts w:ascii="Times New Roman" w:eastAsia="Times New Roman" w:hAnsi="Times New Roman" w:cs="Times New Roman"/>
          <w:color w:val="262626" w:themeColor="text1" w:themeTint="D9"/>
          <w:sz w:val="24"/>
          <w:szCs w:val="24"/>
          <w:lang w:eastAsia="ru-RU"/>
        </w:rPr>
        <w:t>базовый или профильный уровень);"География" (базовый уровень); "Обществознание" (базовый или профильный уровень);</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-математика и информатика, включающая учебные предметы: "Математика" (базовый или профильный уровень)</w:t>
      </w:r>
      <w:proofErr w:type="gramStart"/>
      <w:r w:rsidRPr="00FB34C9">
        <w:rPr>
          <w:rFonts w:ascii="Times New Roman" w:eastAsia="Times New Roman" w:hAnsi="Times New Roman" w:cs="Times New Roman"/>
          <w:color w:val="262626" w:themeColor="text1" w:themeTint="D9"/>
          <w:sz w:val="24"/>
          <w:szCs w:val="24"/>
          <w:lang w:eastAsia="ru-RU"/>
        </w:rPr>
        <w:t>;"</w:t>
      </w:r>
      <w:proofErr w:type="gramEnd"/>
      <w:r w:rsidRPr="00FB34C9">
        <w:rPr>
          <w:rFonts w:ascii="Times New Roman" w:eastAsia="Times New Roman" w:hAnsi="Times New Roman" w:cs="Times New Roman"/>
          <w:color w:val="262626" w:themeColor="text1" w:themeTint="D9"/>
          <w:sz w:val="24"/>
          <w:szCs w:val="24"/>
          <w:lang w:eastAsia="ru-RU"/>
        </w:rPr>
        <w:t>Информатика и ИКТ" (базовый или профильный уровень);</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-естественные науки, включающие учебные предметы: "Физика" (базовый или профильный уровень)</w:t>
      </w:r>
      <w:proofErr w:type="gramStart"/>
      <w:r w:rsidRPr="00FB34C9">
        <w:rPr>
          <w:rFonts w:ascii="Times New Roman" w:eastAsia="Times New Roman" w:hAnsi="Times New Roman" w:cs="Times New Roman"/>
          <w:color w:val="262626" w:themeColor="text1" w:themeTint="D9"/>
          <w:sz w:val="24"/>
          <w:szCs w:val="24"/>
          <w:lang w:eastAsia="ru-RU"/>
        </w:rPr>
        <w:t>;"</w:t>
      </w:r>
      <w:proofErr w:type="gramEnd"/>
      <w:r w:rsidRPr="00FB34C9">
        <w:rPr>
          <w:rFonts w:ascii="Times New Roman" w:eastAsia="Times New Roman" w:hAnsi="Times New Roman" w:cs="Times New Roman"/>
          <w:color w:val="262626" w:themeColor="text1" w:themeTint="D9"/>
          <w:sz w:val="24"/>
          <w:szCs w:val="24"/>
          <w:lang w:eastAsia="ru-RU"/>
        </w:rPr>
        <w:t>Химия" (базовый или профильный уровень);"Биология" (базовый или профильный уровень);</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 физическая культура, экология и основы безопасности жизнедеятельности, включающая учебные предметы: "Физическая культура" (базовый уровень); "Основы безопасности жизнедеятельности" (базовый уровень).</w:t>
      </w:r>
    </w:p>
    <w:p w:rsidR="00E62072" w:rsidRPr="00FB34C9" w:rsidRDefault="00E62072" w:rsidP="00E62072">
      <w:pPr>
        <w:numPr>
          <w:ilvl w:val="0"/>
          <w:numId w:val="8"/>
        </w:numPr>
        <w:shd w:val="clear" w:color="auto" w:fill="FFFFFF"/>
        <w:spacing w:after="0" w:line="240" w:lineRule="auto"/>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5.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roofErr w:type="gramStart"/>
      <w:r w:rsidRPr="00FB34C9">
        <w:rPr>
          <w:rFonts w:ascii="Times New Roman" w:eastAsia="Times New Roman" w:hAnsi="Times New Roman" w:cs="Times New Roman"/>
          <w:color w:val="262626" w:themeColor="text1" w:themeTint="D9"/>
          <w:sz w:val="24"/>
          <w:szCs w:val="24"/>
          <w:lang w:eastAsia="ru-RU"/>
        </w:rPr>
        <w:t>.(</w:t>
      </w:r>
      <w:proofErr w:type="gramEnd"/>
      <w:r w:rsidRPr="00FB34C9">
        <w:rPr>
          <w:rFonts w:ascii="Times New Roman" w:eastAsia="Times New Roman" w:hAnsi="Times New Roman" w:cs="Times New Roman"/>
          <w:color w:val="262626" w:themeColor="text1" w:themeTint="D9"/>
          <w:sz w:val="24"/>
          <w:szCs w:val="24"/>
          <w:lang w:eastAsia="ru-RU"/>
        </w:rPr>
        <w:t>Приложение №3)</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Учреждение осуществляет </w:t>
      </w:r>
      <w:proofErr w:type="gramStart"/>
      <w:r w:rsidRPr="00FB34C9">
        <w:rPr>
          <w:rFonts w:ascii="Times New Roman" w:eastAsia="Times New Roman" w:hAnsi="Times New Roman" w:cs="Times New Roman"/>
          <w:color w:val="262626" w:themeColor="text1" w:themeTint="D9"/>
          <w:sz w:val="24"/>
          <w:szCs w:val="24"/>
          <w:lang w:eastAsia="ru-RU"/>
        </w:rPr>
        <w:t>контроль за</w:t>
      </w:r>
      <w:proofErr w:type="gramEnd"/>
      <w:r w:rsidRPr="00FB34C9">
        <w:rPr>
          <w:rFonts w:ascii="Times New Roman" w:eastAsia="Times New Roman" w:hAnsi="Times New Roman" w:cs="Times New Roman"/>
          <w:color w:val="262626" w:themeColor="text1" w:themeTint="D9"/>
          <w:sz w:val="24"/>
          <w:szCs w:val="24"/>
          <w:lang w:eastAsia="ru-RU"/>
        </w:rPr>
        <w:t xml:space="preserve"> освоением общеобразовательных, специальных программ учащимися, перешедшими на обучение по индивидуальному учебному плану.</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 Текущий контроль успеваемости и промежуточная аттестация </w:t>
      </w:r>
      <w:proofErr w:type="gramStart"/>
      <w:r w:rsidRPr="00FB34C9">
        <w:rPr>
          <w:rFonts w:ascii="Times New Roman" w:eastAsia="Times New Roman" w:hAnsi="Times New Roman" w:cs="Times New Roman"/>
          <w:color w:val="262626" w:themeColor="text1" w:themeTint="D9"/>
          <w:sz w:val="24"/>
          <w:szCs w:val="24"/>
          <w:lang w:eastAsia="ru-RU"/>
        </w:rPr>
        <w:t>обучающихся</w:t>
      </w:r>
      <w:proofErr w:type="gramEnd"/>
      <w:r w:rsidRPr="00FB34C9">
        <w:rPr>
          <w:rFonts w:ascii="Times New Roman" w:eastAsia="Times New Roman" w:hAnsi="Times New Roman" w:cs="Times New Roman"/>
          <w:color w:val="262626" w:themeColor="text1" w:themeTint="D9"/>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промежуточности аттестации обучающихся учреждения.</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w:t>
      </w:r>
      <w:proofErr w:type="gramStart"/>
      <w:r w:rsidRPr="00FB34C9">
        <w:rPr>
          <w:rFonts w:ascii="Times New Roman" w:eastAsia="Times New Roman" w:hAnsi="Times New Roman" w:cs="Times New Roman"/>
          <w:color w:val="262626" w:themeColor="text1" w:themeTint="D9"/>
          <w:sz w:val="24"/>
          <w:szCs w:val="24"/>
          <w:lang w:eastAsia="ru-RU"/>
        </w:rPr>
        <w:t>Государственная итоговая аттестация обучающихся, переведенных на обучение по индивидуальному учебному плану,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образования и науки Российской Федерации от 26 декабря 2013 г. №1400 с изменениями и дополнениями, и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w:t>
      </w:r>
      <w:proofErr w:type="gramEnd"/>
      <w:r w:rsidRPr="00FB34C9">
        <w:rPr>
          <w:rFonts w:ascii="Times New Roman" w:eastAsia="Times New Roman" w:hAnsi="Times New Roman" w:cs="Times New Roman"/>
          <w:color w:val="262626" w:themeColor="text1" w:themeTint="D9"/>
          <w:sz w:val="24"/>
          <w:szCs w:val="24"/>
          <w:lang w:eastAsia="ru-RU"/>
        </w:rPr>
        <w:t xml:space="preserve"> и науки Российской Федерации от 25 декабря 2013 г. №1394 с изменениями и дополнениями.</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Финансовое обеспечение ИУП осуществляется за счет бюджетных средств в рамках финансового </w:t>
      </w:r>
      <w:proofErr w:type="gramStart"/>
      <w:r w:rsidRPr="00FB34C9">
        <w:rPr>
          <w:rFonts w:ascii="Times New Roman" w:eastAsia="Times New Roman" w:hAnsi="Times New Roman" w:cs="Times New Roman"/>
          <w:color w:val="262626" w:themeColor="text1" w:themeTint="D9"/>
          <w:sz w:val="24"/>
          <w:szCs w:val="24"/>
          <w:lang w:eastAsia="ru-RU"/>
        </w:rPr>
        <w:t xml:space="preserve">обеспечения реализации основной образовательной программы </w:t>
      </w:r>
      <w:r w:rsidRPr="00FB34C9">
        <w:rPr>
          <w:rFonts w:ascii="Times New Roman" w:eastAsia="Times New Roman" w:hAnsi="Times New Roman" w:cs="Times New Roman"/>
          <w:color w:val="262626" w:themeColor="text1" w:themeTint="D9"/>
          <w:sz w:val="24"/>
          <w:szCs w:val="24"/>
          <w:lang w:eastAsia="ru-RU"/>
        </w:rPr>
        <w:lastRenderedPageBreak/>
        <w:t>соответствующего уровня образования</w:t>
      </w:r>
      <w:proofErr w:type="gramEnd"/>
      <w:r w:rsidRPr="00FB34C9">
        <w:rPr>
          <w:rFonts w:ascii="Times New Roman" w:eastAsia="Times New Roman" w:hAnsi="Times New Roman" w:cs="Times New Roman"/>
          <w:color w:val="262626" w:themeColor="text1" w:themeTint="D9"/>
          <w:sz w:val="24"/>
          <w:szCs w:val="24"/>
          <w:lang w:eastAsia="ru-RU"/>
        </w:rPr>
        <w:t>. Оплата труда педагогических работников, привлекаемых для реализации ИУП, осуществляется согласно учебной нагрузке (тарификации). ОУ вправе привлекать внебюджетные средства на оплату труда педагогических работников.</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E62072" w:rsidRPr="00FB34C9" w:rsidRDefault="00E62072" w:rsidP="00E62072">
      <w:pPr>
        <w:numPr>
          <w:ilvl w:val="0"/>
          <w:numId w:val="8"/>
        </w:numPr>
        <w:shd w:val="clear" w:color="auto" w:fill="FFFFFF"/>
        <w:spacing w:after="0" w:line="300" w:lineRule="atLeast"/>
        <w:ind w:left="0"/>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Порядок реализации ИУП и его документационное оформление:</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36.1. Реализация ИУП является обязательным для учащегося/учащихся и регулируется настоящим положением.</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 xml:space="preserve">36.2. Заместитель руководителя и (или) иное лицо, имеющие соответствующие полномочия, составляет расписание, отвечающее совокупному объему учебной нагрузки и внеурочной деятельности с учетом требований </w:t>
      </w:r>
      <w:proofErr w:type="spellStart"/>
      <w:r w:rsidRPr="00FB34C9">
        <w:rPr>
          <w:rFonts w:ascii="Times New Roman" w:eastAsia="Times New Roman" w:hAnsi="Times New Roman" w:cs="Times New Roman"/>
          <w:color w:val="262626" w:themeColor="text1" w:themeTint="D9"/>
          <w:sz w:val="24"/>
          <w:szCs w:val="24"/>
          <w:lang w:eastAsia="ru-RU"/>
        </w:rPr>
        <w:t>СанПин</w:t>
      </w:r>
      <w:proofErr w:type="spellEnd"/>
      <w:r w:rsidRPr="00FB34C9">
        <w:rPr>
          <w:rFonts w:ascii="Times New Roman" w:eastAsia="Times New Roman" w:hAnsi="Times New Roman" w:cs="Times New Roman"/>
          <w:color w:val="262626" w:themeColor="text1" w:themeTint="D9"/>
          <w:sz w:val="24"/>
          <w:szCs w:val="24"/>
          <w:lang w:eastAsia="ru-RU"/>
        </w:rPr>
        <w:t>.</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36.3. Оформление школьной документации (классного журнала, журналов элективных курсов, и т. п.) осуществляется в установленном порядке.</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color w:val="262626" w:themeColor="text1" w:themeTint="D9"/>
          <w:sz w:val="24"/>
          <w:szCs w:val="24"/>
          <w:lang w:eastAsia="ru-RU"/>
        </w:rPr>
        <w:t>36.4. Группы сменного состава/группы/классы и т. п., сформированные в условиях реализации ИУП, утверждаются соответствующи</w:t>
      </w:r>
      <w:proofErr w:type="gramStart"/>
      <w:r w:rsidRPr="00FB34C9">
        <w:rPr>
          <w:rFonts w:ascii="Times New Roman" w:eastAsia="Times New Roman" w:hAnsi="Times New Roman" w:cs="Times New Roman"/>
          <w:color w:val="262626" w:themeColor="text1" w:themeTint="D9"/>
          <w:sz w:val="24"/>
          <w:szCs w:val="24"/>
          <w:lang w:eastAsia="ru-RU"/>
        </w:rPr>
        <w:t>м(</w:t>
      </w:r>
      <w:proofErr w:type="gramEnd"/>
      <w:r w:rsidRPr="00FB34C9">
        <w:rPr>
          <w:rFonts w:ascii="Times New Roman" w:eastAsia="Times New Roman" w:hAnsi="Times New Roman" w:cs="Times New Roman"/>
          <w:color w:val="262626" w:themeColor="text1" w:themeTint="D9"/>
          <w:sz w:val="24"/>
          <w:szCs w:val="24"/>
          <w:lang w:eastAsia="ru-RU"/>
        </w:rPr>
        <w:t>и) организационно-распорядительными документами.</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b/>
          <w:bCs/>
          <w:color w:val="262626" w:themeColor="text1" w:themeTint="D9"/>
          <w:sz w:val="24"/>
          <w:szCs w:val="24"/>
          <w:lang w:eastAsia="ru-RU"/>
        </w:rPr>
        <w:t>Принято на  педагогическом совете</w:t>
      </w:r>
    </w:p>
    <w:p w:rsidR="00E62072" w:rsidRPr="00FB34C9" w:rsidRDefault="00E62072" w:rsidP="00E62072">
      <w:pPr>
        <w:shd w:val="clear" w:color="auto" w:fill="FFFFFF"/>
        <w:spacing w:after="0" w:line="240" w:lineRule="auto"/>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b/>
          <w:bCs/>
          <w:color w:val="262626" w:themeColor="text1" w:themeTint="D9"/>
          <w:sz w:val="24"/>
          <w:szCs w:val="24"/>
          <w:lang w:eastAsia="ru-RU"/>
        </w:rPr>
        <w:t>протокол №__от_____20__г</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b/>
          <w:bCs/>
          <w:color w:val="262626" w:themeColor="text1" w:themeTint="D9"/>
          <w:sz w:val="24"/>
          <w:szCs w:val="24"/>
          <w:lang w:eastAsia="ru-RU"/>
        </w:rPr>
        <w:t>Согласовано на  Совете учащихся</w:t>
      </w:r>
    </w:p>
    <w:p w:rsidR="00E62072" w:rsidRPr="00FB34C9" w:rsidRDefault="00E62072" w:rsidP="00E62072">
      <w:pPr>
        <w:shd w:val="clear" w:color="auto" w:fill="FFFFFF"/>
        <w:spacing w:after="0" w:line="245" w:lineRule="atLeast"/>
        <w:rPr>
          <w:rFonts w:ascii="Times New Roman" w:eastAsia="Times New Roman" w:hAnsi="Times New Roman" w:cs="Times New Roman"/>
          <w:color w:val="262626" w:themeColor="text1" w:themeTint="D9"/>
          <w:sz w:val="24"/>
          <w:szCs w:val="24"/>
          <w:lang w:eastAsia="ru-RU"/>
        </w:rPr>
      </w:pPr>
      <w:r w:rsidRPr="00FB34C9">
        <w:rPr>
          <w:rFonts w:ascii="Times New Roman" w:eastAsia="Times New Roman" w:hAnsi="Times New Roman" w:cs="Times New Roman"/>
          <w:b/>
          <w:bCs/>
          <w:color w:val="262626" w:themeColor="text1" w:themeTint="D9"/>
          <w:sz w:val="24"/>
          <w:szCs w:val="24"/>
          <w:lang w:eastAsia="ru-RU"/>
        </w:rPr>
        <w:t>протокол № ___ от ____20___г</w:t>
      </w:r>
    </w:p>
    <w:p w:rsidR="00CD1A29" w:rsidRPr="00FB34C9" w:rsidRDefault="00CD1A29">
      <w:pPr>
        <w:rPr>
          <w:rFonts w:ascii="Times New Roman" w:hAnsi="Times New Roman" w:cs="Times New Roman"/>
          <w:color w:val="262626" w:themeColor="text1" w:themeTint="D9"/>
          <w:sz w:val="24"/>
          <w:szCs w:val="24"/>
        </w:rPr>
      </w:pPr>
    </w:p>
    <w:sectPr w:rsidR="00CD1A29" w:rsidRPr="00FB34C9" w:rsidSect="00E6207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420"/>
    <w:multiLevelType w:val="hybridMultilevel"/>
    <w:tmpl w:val="94D2AC6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10829"/>
    <w:multiLevelType w:val="hybridMultilevel"/>
    <w:tmpl w:val="CFF6C43A"/>
    <w:lvl w:ilvl="0" w:tplc="884897E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24D22"/>
    <w:multiLevelType w:val="hybridMultilevel"/>
    <w:tmpl w:val="CB249774"/>
    <w:lvl w:ilvl="0" w:tplc="C55CFCA2">
      <w:start w:val="1"/>
      <w:numFmt w:val="decimal"/>
      <w:lvlText w:val="%1."/>
      <w:lvlJc w:val="left"/>
      <w:pPr>
        <w:ind w:left="720" w:hanging="360"/>
      </w:pPr>
      <w:rPr>
        <w:rFonts w:cs="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D1357"/>
    <w:multiLevelType w:val="multilevel"/>
    <w:tmpl w:val="4412B6C2"/>
    <w:lvl w:ilvl="0">
      <w:start w:val="2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1D4DFF"/>
    <w:multiLevelType w:val="multilevel"/>
    <w:tmpl w:val="215C0938"/>
    <w:lvl w:ilvl="0">
      <w:start w:val="29"/>
      <w:numFmt w:val="decimal"/>
      <w:lvlText w:val="%1."/>
      <w:lvlJc w:val="left"/>
      <w:pPr>
        <w:tabs>
          <w:tab w:val="num" w:pos="360"/>
        </w:tabs>
        <w:ind w:left="360" w:hanging="360"/>
      </w:pPr>
      <w:rPr>
        <w:b/>
      </w:rPr>
    </w:lvl>
    <w:lvl w:ilvl="1">
      <w:start w:val="4"/>
      <w:numFmt w:val="decimal"/>
      <w:lvlText w:val="%2."/>
      <w:lvlJc w:val="left"/>
      <w:pPr>
        <w:tabs>
          <w:tab w:val="num" w:pos="0"/>
        </w:tabs>
        <w:ind w:left="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1BF96907"/>
    <w:multiLevelType w:val="multilevel"/>
    <w:tmpl w:val="10BAFC56"/>
    <w:lvl w:ilvl="0">
      <w:start w:val="29"/>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391FCA"/>
    <w:multiLevelType w:val="hybridMultilevel"/>
    <w:tmpl w:val="B52CC9F8"/>
    <w:lvl w:ilvl="0" w:tplc="A2E0DCD2">
      <w:start w:val="12"/>
      <w:numFmt w:val="decimal"/>
      <w:lvlText w:val="%1."/>
      <w:lvlJc w:val="left"/>
      <w:pPr>
        <w:ind w:left="720" w:hanging="360"/>
      </w:pPr>
      <w:rPr>
        <w:rFonts w:ascii="Times New Roman" w:hAnsi="Times New Roman" w:cs="Times New Roman" w:hint="default"/>
        <w:b/>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FC54E7"/>
    <w:multiLevelType w:val="multilevel"/>
    <w:tmpl w:val="C85E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D77486"/>
    <w:multiLevelType w:val="multilevel"/>
    <w:tmpl w:val="D92AAFE4"/>
    <w:lvl w:ilvl="0">
      <w:start w:val="29"/>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E7B4290"/>
    <w:multiLevelType w:val="multilevel"/>
    <w:tmpl w:val="B704946E"/>
    <w:lvl w:ilvl="0">
      <w:start w:val="4"/>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42725223"/>
    <w:multiLevelType w:val="multilevel"/>
    <w:tmpl w:val="8F0412D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4F6922A5"/>
    <w:multiLevelType w:val="multilevel"/>
    <w:tmpl w:val="1B7CDDE2"/>
    <w:lvl w:ilvl="0">
      <w:start w:val="4"/>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533FE2"/>
    <w:multiLevelType w:val="multilevel"/>
    <w:tmpl w:val="F6DC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CA7EA7"/>
    <w:multiLevelType w:val="hybridMultilevel"/>
    <w:tmpl w:val="4A282E12"/>
    <w:lvl w:ilvl="0" w:tplc="EC2AB10A">
      <w:start w:val="1"/>
      <w:numFmt w:val="decimal"/>
      <w:lvlText w:val="%1."/>
      <w:lvlJc w:val="left"/>
      <w:pPr>
        <w:ind w:left="1080" w:hanging="360"/>
      </w:pPr>
      <w:rPr>
        <w:rFonts w:cs="Times New Roman"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9"/>
  </w:num>
  <w:num w:numId="3">
    <w:abstractNumId w:val="10"/>
  </w:num>
  <w:num w:numId="4">
    <w:abstractNumId w:val="8"/>
  </w:num>
  <w:num w:numId="5">
    <w:abstractNumId w:val="12"/>
  </w:num>
  <w:num w:numId="6">
    <w:abstractNumId w:val="7"/>
  </w:num>
  <w:num w:numId="7">
    <w:abstractNumId w:val="5"/>
  </w:num>
  <w:num w:numId="8">
    <w:abstractNumId w:val="4"/>
  </w:num>
  <w:num w:numId="9">
    <w:abstractNumId w:val="3"/>
  </w:num>
  <w:num w:numId="10">
    <w:abstractNumId w:val="1"/>
  </w:num>
  <w:num w:numId="11">
    <w:abstractNumId w:val="13"/>
  </w:num>
  <w:num w:numId="12">
    <w:abstractNumId w:val="2"/>
  </w:num>
  <w:num w:numId="13">
    <w:abstractNumId w:val="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E62072"/>
    <w:rsid w:val="00004135"/>
    <w:rsid w:val="00004D25"/>
    <w:rsid w:val="00005CE6"/>
    <w:rsid w:val="00010EB0"/>
    <w:rsid w:val="00011496"/>
    <w:rsid w:val="00012065"/>
    <w:rsid w:val="000132F5"/>
    <w:rsid w:val="00023395"/>
    <w:rsid w:val="00024008"/>
    <w:rsid w:val="00026C2B"/>
    <w:rsid w:val="00030E18"/>
    <w:rsid w:val="0003775E"/>
    <w:rsid w:val="00041EF9"/>
    <w:rsid w:val="000421AD"/>
    <w:rsid w:val="0004279B"/>
    <w:rsid w:val="000530FC"/>
    <w:rsid w:val="00053B5B"/>
    <w:rsid w:val="000571EA"/>
    <w:rsid w:val="00067554"/>
    <w:rsid w:val="000752DD"/>
    <w:rsid w:val="00082F8D"/>
    <w:rsid w:val="00084676"/>
    <w:rsid w:val="00087553"/>
    <w:rsid w:val="00093A06"/>
    <w:rsid w:val="000A0596"/>
    <w:rsid w:val="000B1728"/>
    <w:rsid w:val="000B4F4A"/>
    <w:rsid w:val="000C1C61"/>
    <w:rsid w:val="000C7C76"/>
    <w:rsid w:val="000D63FC"/>
    <w:rsid w:val="000D6B92"/>
    <w:rsid w:val="000E2DAE"/>
    <w:rsid w:val="000E3287"/>
    <w:rsid w:val="00104A66"/>
    <w:rsid w:val="00106087"/>
    <w:rsid w:val="00117491"/>
    <w:rsid w:val="001174D6"/>
    <w:rsid w:val="00123165"/>
    <w:rsid w:val="00130B35"/>
    <w:rsid w:val="00134F72"/>
    <w:rsid w:val="00135891"/>
    <w:rsid w:val="001430DC"/>
    <w:rsid w:val="00146E93"/>
    <w:rsid w:val="00147219"/>
    <w:rsid w:val="00147505"/>
    <w:rsid w:val="00163454"/>
    <w:rsid w:val="00167CBD"/>
    <w:rsid w:val="00171AB5"/>
    <w:rsid w:val="001735CD"/>
    <w:rsid w:val="00174618"/>
    <w:rsid w:val="00190164"/>
    <w:rsid w:val="001953EC"/>
    <w:rsid w:val="001A6700"/>
    <w:rsid w:val="001A68D8"/>
    <w:rsid w:val="001A6977"/>
    <w:rsid w:val="001B021D"/>
    <w:rsid w:val="001B0DF1"/>
    <w:rsid w:val="001B0E08"/>
    <w:rsid w:val="001B69D4"/>
    <w:rsid w:val="001B791B"/>
    <w:rsid w:val="001B7BB0"/>
    <w:rsid w:val="001D6CC1"/>
    <w:rsid w:val="001D7A55"/>
    <w:rsid w:val="001E121A"/>
    <w:rsid w:val="001E2016"/>
    <w:rsid w:val="001F1B4A"/>
    <w:rsid w:val="001F24B1"/>
    <w:rsid w:val="001F400C"/>
    <w:rsid w:val="001F59D3"/>
    <w:rsid w:val="00201846"/>
    <w:rsid w:val="0020341B"/>
    <w:rsid w:val="00206235"/>
    <w:rsid w:val="00206BCA"/>
    <w:rsid w:val="00207896"/>
    <w:rsid w:val="00207C8A"/>
    <w:rsid w:val="00212771"/>
    <w:rsid w:val="00213F7A"/>
    <w:rsid w:val="00224734"/>
    <w:rsid w:val="00225E71"/>
    <w:rsid w:val="00227A3A"/>
    <w:rsid w:val="00231714"/>
    <w:rsid w:val="00241214"/>
    <w:rsid w:val="00241DE0"/>
    <w:rsid w:val="00250012"/>
    <w:rsid w:val="00250B37"/>
    <w:rsid w:val="00251C9A"/>
    <w:rsid w:val="00251DC1"/>
    <w:rsid w:val="002536D8"/>
    <w:rsid w:val="00254B20"/>
    <w:rsid w:val="00261763"/>
    <w:rsid w:val="00263F3C"/>
    <w:rsid w:val="00267658"/>
    <w:rsid w:val="00270DBD"/>
    <w:rsid w:val="00271CB0"/>
    <w:rsid w:val="00272153"/>
    <w:rsid w:val="00276539"/>
    <w:rsid w:val="00280C49"/>
    <w:rsid w:val="002831C2"/>
    <w:rsid w:val="00284D80"/>
    <w:rsid w:val="00285ACB"/>
    <w:rsid w:val="00292DF0"/>
    <w:rsid w:val="00293AE0"/>
    <w:rsid w:val="002A0E9D"/>
    <w:rsid w:val="002A1CF4"/>
    <w:rsid w:val="002A3045"/>
    <w:rsid w:val="002A41C0"/>
    <w:rsid w:val="002A52D4"/>
    <w:rsid w:val="002A5E7C"/>
    <w:rsid w:val="002A6310"/>
    <w:rsid w:val="002A744E"/>
    <w:rsid w:val="002B0308"/>
    <w:rsid w:val="002B541F"/>
    <w:rsid w:val="002B72E1"/>
    <w:rsid w:val="002C3332"/>
    <w:rsid w:val="002C42A3"/>
    <w:rsid w:val="002C6B54"/>
    <w:rsid w:val="002C7E21"/>
    <w:rsid w:val="002D5F85"/>
    <w:rsid w:val="002F0E26"/>
    <w:rsid w:val="002F1E4F"/>
    <w:rsid w:val="002F1EDC"/>
    <w:rsid w:val="002F58EE"/>
    <w:rsid w:val="003005F8"/>
    <w:rsid w:val="00304390"/>
    <w:rsid w:val="0030450B"/>
    <w:rsid w:val="0030565C"/>
    <w:rsid w:val="0031232F"/>
    <w:rsid w:val="00314AA4"/>
    <w:rsid w:val="00316B84"/>
    <w:rsid w:val="003344DA"/>
    <w:rsid w:val="00337CB2"/>
    <w:rsid w:val="00337FD7"/>
    <w:rsid w:val="003439FA"/>
    <w:rsid w:val="00351764"/>
    <w:rsid w:val="00353856"/>
    <w:rsid w:val="00357324"/>
    <w:rsid w:val="00366A7E"/>
    <w:rsid w:val="00367212"/>
    <w:rsid w:val="0037195C"/>
    <w:rsid w:val="00374471"/>
    <w:rsid w:val="00374F42"/>
    <w:rsid w:val="00375CE8"/>
    <w:rsid w:val="00376EF1"/>
    <w:rsid w:val="0037784A"/>
    <w:rsid w:val="0038312B"/>
    <w:rsid w:val="003868A0"/>
    <w:rsid w:val="003945D5"/>
    <w:rsid w:val="00394A65"/>
    <w:rsid w:val="00394B12"/>
    <w:rsid w:val="00394D75"/>
    <w:rsid w:val="003A0B91"/>
    <w:rsid w:val="003A2CAA"/>
    <w:rsid w:val="003A6A64"/>
    <w:rsid w:val="003A75FF"/>
    <w:rsid w:val="003B0267"/>
    <w:rsid w:val="003B08C4"/>
    <w:rsid w:val="003B08F7"/>
    <w:rsid w:val="003B26E5"/>
    <w:rsid w:val="003B362D"/>
    <w:rsid w:val="003C0F11"/>
    <w:rsid w:val="003D0585"/>
    <w:rsid w:val="003D1B48"/>
    <w:rsid w:val="003D1C5B"/>
    <w:rsid w:val="003D1CB0"/>
    <w:rsid w:val="003D7FE1"/>
    <w:rsid w:val="003E0517"/>
    <w:rsid w:val="003E20A4"/>
    <w:rsid w:val="003E2EA4"/>
    <w:rsid w:val="003E38F9"/>
    <w:rsid w:val="003E4AFA"/>
    <w:rsid w:val="003F453A"/>
    <w:rsid w:val="003F45DC"/>
    <w:rsid w:val="003F7029"/>
    <w:rsid w:val="004048CA"/>
    <w:rsid w:val="004056B2"/>
    <w:rsid w:val="00421AA4"/>
    <w:rsid w:val="00432B96"/>
    <w:rsid w:val="00434165"/>
    <w:rsid w:val="00436128"/>
    <w:rsid w:val="0044411D"/>
    <w:rsid w:val="00461553"/>
    <w:rsid w:val="00472EC5"/>
    <w:rsid w:val="00473090"/>
    <w:rsid w:val="00476999"/>
    <w:rsid w:val="004828D1"/>
    <w:rsid w:val="004903DD"/>
    <w:rsid w:val="004949AB"/>
    <w:rsid w:val="004A08ED"/>
    <w:rsid w:val="004A3ED4"/>
    <w:rsid w:val="004B0709"/>
    <w:rsid w:val="004B31AB"/>
    <w:rsid w:val="004B4E71"/>
    <w:rsid w:val="004B5C79"/>
    <w:rsid w:val="004C110A"/>
    <w:rsid w:val="004D0BC8"/>
    <w:rsid w:val="004D5180"/>
    <w:rsid w:val="004D5C99"/>
    <w:rsid w:val="004D689B"/>
    <w:rsid w:val="004E1BB6"/>
    <w:rsid w:val="004E4208"/>
    <w:rsid w:val="004F0F1F"/>
    <w:rsid w:val="004F5103"/>
    <w:rsid w:val="004F5C91"/>
    <w:rsid w:val="004F6FED"/>
    <w:rsid w:val="0050372B"/>
    <w:rsid w:val="005049FE"/>
    <w:rsid w:val="0051711F"/>
    <w:rsid w:val="00523F5A"/>
    <w:rsid w:val="0052568A"/>
    <w:rsid w:val="005268CE"/>
    <w:rsid w:val="005277B5"/>
    <w:rsid w:val="005320A5"/>
    <w:rsid w:val="005346B0"/>
    <w:rsid w:val="00550FD5"/>
    <w:rsid w:val="00554324"/>
    <w:rsid w:val="00556826"/>
    <w:rsid w:val="00563242"/>
    <w:rsid w:val="005644A1"/>
    <w:rsid w:val="00567749"/>
    <w:rsid w:val="00570A59"/>
    <w:rsid w:val="005775FD"/>
    <w:rsid w:val="00577B04"/>
    <w:rsid w:val="005848C2"/>
    <w:rsid w:val="00584EB6"/>
    <w:rsid w:val="00594516"/>
    <w:rsid w:val="005946B9"/>
    <w:rsid w:val="00596843"/>
    <w:rsid w:val="0059758F"/>
    <w:rsid w:val="00597899"/>
    <w:rsid w:val="005A504D"/>
    <w:rsid w:val="005A5B10"/>
    <w:rsid w:val="005B48AE"/>
    <w:rsid w:val="005B5A40"/>
    <w:rsid w:val="005C3E13"/>
    <w:rsid w:val="005C5BBD"/>
    <w:rsid w:val="005D0348"/>
    <w:rsid w:val="005D1AF9"/>
    <w:rsid w:val="005D3849"/>
    <w:rsid w:val="005D5201"/>
    <w:rsid w:val="005D6BC2"/>
    <w:rsid w:val="005E1F4A"/>
    <w:rsid w:val="005E36FA"/>
    <w:rsid w:val="005E3D01"/>
    <w:rsid w:val="005E5835"/>
    <w:rsid w:val="005F20ED"/>
    <w:rsid w:val="005F328A"/>
    <w:rsid w:val="005F6CAE"/>
    <w:rsid w:val="005F7E36"/>
    <w:rsid w:val="00600845"/>
    <w:rsid w:val="00606E03"/>
    <w:rsid w:val="00607A22"/>
    <w:rsid w:val="00610662"/>
    <w:rsid w:val="006142EC"/>
    <w:rsid w:val="006215A2"/>
    <w:rsid w:val="0062411E"/>
    <w:rsid w:val="00637FAB"/>
    <w:rsid w:val="00662229"/>
    <w:rsid w:val="00662433"/>
    <w:rsid w:val="006628E0"/>
    <w:rsid w:val="00662EF5"/>
    <w:rsid w:val="00683070"/>
    <w:rsid w:val="00693E36"/>
    <w:rsid w:val="006A215E"/>
    <w:rsid w:val="006A6C24"/>
    <w:rsid w:val="006B14C4"/>
    <w:rsid w:val="006C288E"/>
    <w:rsid w:val="006C3D1D"/>
    <w:rsid w:val="006C41B0"/>
    <w:rsid w:val="006C6EEC"/>
    <w:rsid w:val="006D09ED"/>
    <w:rsid w:val="006D0F60"/>
    <w:rsid w:val="006D51A9"/>
    <w:rsid w:val="006F3286"/>
    <w:rsid w:val="006F58D2"/>
    <w:rsid w:val="00700055"/>
    <w:rsid w:val="007002AD"/>
    <w:rsid w:val="00705711"/>
    <w:rsid w:val="007060C3"/>
    <w:rsid w:val="00710AD4"/>
    <w:rsid w:val="00710ADC"/>
    <w:rsid w:val="00710D28"/>
    <w:rsid w:val="0071295E"/>
    <w:rsid w:val="0071356C"/>
    <w:rsid w:val="00715688"/>
    <w:rsid w:val="00717F8F"/>
    <w:rsid w:val="0072102E"/>
    <w:rsid w:val="0072145B"/>
    <w:rsid w:val="00724BE7"/>
    <w:rsid w:val="00745666"/>
    <w:rsid w:val="00746EA3"/>
    <w:rsid w:val="00747AEE"/>
    <w:rsid w:val="00747D26"/>
    <w:rsid w:val="0075291E"/>
    <w:rsid w:val="00754CB1"/>
    <w:rsid w:val="007572B2"/>
    <w:rsid w:val="007618B8"/>
    <w:rsid w:val="0076265A"/>
    <w:rsid w:val="00763D2C"/>
    <w:rsid w:val="00765199"/>
    <w:rsid w:val="0077182C"/>
    <w:rsid w:val="007740E9"/>
    <w:rsid w:val="0079568A"/>
    <w:rsid w:val="007B56EA"/>
    <w:rsid w:val="007B6240"/>
    <w:rsid w:val="007C1739"/>
    <w:rsid w:val="007C44BD"/>
    <w:rsid w:val="007D0BE8"/>
    <w:rsid w:val="007D2622"/>
    <w:rsid w:val="007D4D82"/>
    <w:rsid w:val="007D77B0"/>
    <w:rsid w:val="007E4CCF"/>
    <w:rsid w:val="007E546C"/>
    <w:rsid w:val="007F2E9F"/>
    <w:rsid w:val="007F4881"/>
    <w:rsid w:val="007F602A"/>
    <w:rsid w:val="007F7719"/>
    <w:rsid w:val="007F7877"/>
    <w:rsid w:val="00800D52"/>
    <w:rsid w:val="00800EA0"/>
    <w:rsid w:val="00801190"/>
    <w:rsid w:val="008049CF"/>
    <w:rsid w:val="00804A61"/>
    <w:rsid w:val="00810D82"/>
    <w:rsid w:val="0081117A"/>
    <w:rsid w:val="00815892"/>
    <w:rsid w:val="00817033"/>
    <w:rsid w:val="008200CA"/>
    <w:rsid w:val="00820E4E"/>
    <w:rsid w:val="008222D1"/>
    <w:rsid w:val="00830894"/>
    <w:rsid w:val="00834276"/>
    <w:rsid w:val="008410D4"/>
    <w:rsid w:val="00842260"/>
    <w:rsid w:val="00844330"/>
    <w:rsid w:val="008528C7"/>
    <w:rsid w:val="00856416"/>
    <w:rsid w:val="0085754A"/>
    <w:rsid w:val="00861F62"/>
    <w:rsid w:val="008625DE"/>
    <w:rsid w:val="0086321C"/>
    <w:rsid w:val="008635D9"/>
    <w:rsid w:val="00880E52"/>
    <w:rsid w:val="00896285"/>
    <w:rsid w:val="008B4DB6"/>
    <w:rsid w:val="008B7B41"/>
    <w:rsid w:val="008E1E89"/>
    <w:rsid w:val="008E7332"/>
    <w:rsid w:val="008E7BEA"/>
    <w:rsid w:val="008F2A43"/>
    <w:rsid w:val="008F2FBB"/>
    <w:rsid w:val="008F5BEC"/>
    <w:rsid w:val="008F6C69"/>
    <w:rsid w:val="009102E1"/>
    <w:rsid w:val="0091153A"/>
    <w:rsid w:val="009121A0"/>
    <w:rsid w:val="0091783F"/>
    <w:rsid w:val="00920383"/>
    <w:rsid w:val="00920EFC"/>
    <w:rsid w:val="00924CCD"/>
    <w:rsid w:val="00936429"/>
    <w:rsid w:val="009454D8"/>
    <w:rsid w:val="009502C9"/>
    <w:rsid w:val="00954607"/>
    <w:rsid w:val="00957101"/>
    <w:rsid w:val="0097702B"/>
    <w:rsid w:val="00980A66"/>
    <w:rsid w:val="00980EEF"/>
    <w:rsid w:val="0098105E"/>
    <w:rsid w:val="009820A6"/>
    <w:rsid w:val="00982759"/>
    <w:rsid w:val="009834A5"/>
    <w:rsid w:val="0098646F"/>
    <w:rsid w:val="00991281"/>
    <w:rsid w:val="00991F17"/>
    <w:rsid w:val="0099542E"/>
    <w:rsid w:val="00996258"/>
    <w:rsid w:val="00996A6F"/>
    <w:rsid w:val="009A332C"/>
    <w:rsid w:val="009A33DE"/>
    <w:rsid w:val="009A482B"/>
    <w:rsid w:val="009A71AF"/>
    <w:rsid w:val="009B0592"/>
    <w:rsid w:val="009B2325"/>
    <w:rsid w:val="009C539C"/>
    <w:rsid w:val="009D1C64"/>
    <w:rsid w:val="009D20AF"/>
    <w:rsid w:val="009D2865"/>
    <w:rsid w:val="009D53E0"/>
    <w:rsid w:val="009E1ACC"/>
    <w:rsid w:val="009E56D0"/>
    <w:rsid w:val="009F588F"/>
    <w:rsid w:val="009F778C"/>
    <w:rsid w:val="00A00821"/>
    <w:rsid w:val="00A07818"/>
    <w:rsid w:val="00A15896"/>
    <w:rsid w:val="00A17AF2"/>
    <w:rsid w:val="00A20D93"/>
    <w:rsid w:val="00A26576"/>
    <w:rsid w:val="00A351E1"/>
    <w:rsid w:val="00A357CA"/>
    <w:rsid w:val="00A35B0D"/>
    <w:rsid w:val="00A40A31"/>
    <w:rsid w:val="00A40AE2"/>
    <w:rsid w:val="00A41063"/>
    <w:rsid w:val="00A44602"/>
    <w:rsid w:val="00A500B3"/>
    <w:rsid w:val="00A51699"/>
    <w:rsid w:val="00A54E6C"/>
    <w:rsid w:val="00A55997"/>
    <w:rsid w:val="00A567B4"/>
    <w:rsid w:val="00A629B6"/>
    <w:rsid w:val="00A637DB"/>
    <w:rsid w:val="00A723EA"/>
    <w:rsid w:val="00A73507"/>
    <w:rsid w:val="00A742D2"/>
    <w:rsid w:val="00A7654D"/>
    <w:rsid w:val="00A8170D"/>
    <w:rsid w:val="00A81CE3"/>
    <w:rsid w:val="00A86741"/>
    <w:rsid w:val="00A924F9"/>
    <w:rsid w:val="00A944EE"/>
    <w:rsid w:val="00AA7A35"/>
    <w:rsid w:val="00AB01F1"/>
    <w:rsid w:val="00AB2FC2"/>
    <w:rsid w:val="00AB5C0C"/>
    <w:rsid w:val="00AC3604"/>
    <w:rsid w:val="00AC411C"/>
    <w:rsid w:val="00AD1257"/>
    <w:rsid w:val="00AD56A5"/>
    <w:rsid w:val="00AD56D7"/>
    <w:rsid w:val="00AD6353"/>
    <w:rsid w:val="00AE4652"/>
    <w:rsid w:val="00AF4FAC"/>
    <w:rsid w:val="00AF7500"/>
    <w:rsid w:val="00AF77F0"/>
    <w:rsid w:val="00AF7A2B"/>
    <w:rsid w:val="00B17D96"/>
    <w:rsid w:val="00B27253"/>
    <w:rsid w:val="00B32E5F"/>
    <w:rsid w:val="00B52E01"/>
    <w:rsid w:val="00B53395"/>
    <w:rsid w:val="00B53446"/>
    <w:rsid w:val="00B5732A"/>
    <w:rsid w:val="00B57F10"/>
    <w:rsid w:val="00B66103"/>
    <w:rsid w:val="00B67ED9"/>
    <w:rsid w:val="00B7253C"/>
    <w:rsid w:val="00B7454F"/>
    <w:rsid w:val="00B802B8"/>
    <w:rsid w:val="00B874C2"/>
    <w:rsid w:val="00B93996"/>
    <w:rsid w:val="00BA1271"/>
    <w:rsid w:val="00BA2C45"/>
    <w:rsid w:val="00BA7F86"/>
    <w:rsid w:val="00BB3E8D"/>
    <w:rsid w:val="00BC02CC"/>
    <w:rsid w:val="00BD0D43"/>
    <w:rsid w:val="00BD1987"/>
    <w:rsid w:val="00BD48DC"/>
    <w:rsid w:val="00BD4D53"/>
    <w:rsid w:val="00BD62D7"/>
    <w:rsid w:val="00BE1427"/>
    <w:rsid w:val="00BE23B6"/>
    <w:rsid w:val="00BE38DB"/>
    <w:rsid w:val="00BE74B7"/>
    <w:rsid w:val="00BF7948"/>
    <w:rsid w:val="00C011B7"/>
    <w:rsid w:val="00C103A7"/>
    <w:rsid w:val="00C11CB0"/>
    <w:rsid w:val="00C153DE"/>
    <w:rsid w:val="00C2713C"/>
    <w:rsid w:val="00C32312"/>
    <w:rsid w:val="00C3267F"/>
    <w:rsid w:val="00C36CE1"/>
    <w:rsid w:val="00C370B7"/>
    <w:rsid w:val="00C42834"/>
    <w:rsid w:val="00C45408"/>
    <w:rsid w:val="00C4583C"/>
    <w:rsid w:val="00C47D44"/>
    <w:rsid w:val="00C63D28"/>
    <w:rsid w:val="00C64098"/>
    <w:rsid w:val="00C6450F"/>
    <w:rsid w:val="00C66765"/>
    <w:rsid w:val="00C737A8"/>
    <w:rsid w:val="00C7549B"/>
    <w:rsid w:val="00C754D5"/>
    <w:rsid w:val="00C90402"/>
    <w:rsid w:val="00C95CC7"/>
    <w:rsid w:val="00CA2F75"/>
    <w:rsid w:val="00CA34A3"/>
    <w:rsid w:val="00CA5F1A"/>
    <w:rsid w:val="00CA5F85"/>
    <w:rsid w:val="00CB2359"/>
    <w:rsid w:val="00CB486F"/>
    <w:rsid w:val="00CB6039"/>
    <w:rsid w:val="00CC1A00"/>
    <w:rsid w:val="00CC29A5"/>
    <w:rsid w:val="00CC3C42"/>
    <w:rsid w:val="00CC54F5"/>
    <w:rsid w:val="00CC597A"/>
    <w:rsid w:val="00CC5AD1"/>
    <w:rsid w:val="00CD1A29"/>
    <w:rsid w:val="00CD3FD4"/>
    <w:rsid w:val="00CD410A"/>
    <w:rsid w:val="00CE7656"/>
    <w:rsid w:val="00CF7B4A"/>
    <w:rsid w:val="00D00B15"/>
    <w:rsid w:val="00D06206"/>
    <w:rsid w:val="00D144C8"/>
    <w:rsid w:val="00D2278B"/>
    <w:rsid w:val="00D22B60"/>
    <w:rsid w:val="00D30B7D"/>
    <w:rsid w:val="00D35195"/>
    <w:rsid w:val="00D47859"/>
    <w:rsid w:val="00D47EC4"/>
    <w:rsid w:val="00D57EA2"/>
    <w:rsid w:val="00D61C6C"/>
    <w:rsid w:val="00D61D12"/>
    <w:rsid w:val="00D904CD"/>
    <w:rsid w:val="00D90874"/>
    <w:rsid w:val="00D936ED"/>
    <w:rsid w:val="00DA4B09"/>
    <w:rsid w:val="00DA5DFE"/>
    <w:rsid w:val="00DA764C"/>
    <w:rsid w:val="00DB0CA5"/>
    <w:rsid w:val="00DB3004"/>
    <w:rsid w:val="00DB7939"/>
    <w:rsid w:val="00DC23B0"/>
    <w:rsid w:val="00DC3281"/>
    <w:rsid w:val="00DC399A"/>
    <w:rsid w:val="00DD1CF3"/>
    <w:rsid w:val="00DD23E1"/>
    <w:rsid w:val="00DD2936"/>
    <w:rsid w:val="00DD39C4"/>
    <w:rsid w:val="00DD5DE7"/>
    <w:rsid w:val="00DF0E7B"/>
    <w:rsid w:val="00DF7700"/>
    <w:rsid w:val="00E16028"/>
    <w:rsid w:val="00E169CB"/>
    <w:rsid w:val="00E2053E"/>
    <w:rsid w:val="00E255A7"/>
    <w:rsid w:val="00E26D98"/>
    <w:rsid w:val="00E37793"/>
    <w:rsid w:val="00E4285E"/>
    <w:rsid w:val="00E44742"/>
    <w:rsid w:val="00E459EE"/>
    <w:rsid w:val="00E467F0"/>
    <w:rsid w:val="00E47C89"/>
    <w:rsid w:val="00E5001A"/>
    <w:rsid w:val="00E511E1"/>
    <w:rsid w:val="00E515D7"/>
    <w:rsid w:val="00E5377D"/>
    <w:rsid w:val="00E54A4B"/>
    <w:rsid w:val="00E56A9D"/>
    <w:rsid w:val="00E56D52"/>
    <w:rsid w:val="00E57E33"/>
    <w:rsid w:val="00E60351"/>
    <w:rsid w:val="00E62072"/>
    <w:rsid w:val="00E63396"/>
    <w:rsid w:val="00E90092"/>
    <w:rsid w:val="00E92FDF"/>
    <w:rsid w:val="00E96625"/>
    <w:rsid w:val="00EA1A45"/>
    <w:rsid w:val="00EA23F6"/>
    <w:rsid w:val="00EA5B0F"/>
    <w:rsid w:val="00EA714F"/>
    <w:rsid w:val="00EA7F84"/>
    <w:rsid w:val="00EB281E"/>
    <w:rsid w:val="00EB354E"/>
    <w:rsid w:val="00EB4EEC"/>
    <w:rsid w:val="00EB637D"/>
    <w:rsid w:val="00EC20D4"/>
    <w:rsid w:val="00EC295D"/>
    <w:rsid w:val="00ED4C0C"/>
    <w:rsid w:val="00EE6402"/>
    <w:rsid w:val="00F0299C"/>
    <w:rsid w:val="00F05501"/>
    <w:rsid w:val="00F11F28"/>
    <w:rsid w:val="00F16445"/>
    <w:rsid w:val="00F20A9A"/>
    <w:rsid w:val="00F264EA"/>
    <w:rsid w:val="00F30191"/>
    <w:rsid w:val="00F32C52"/>
    <w:rsid w:val="00F3487A"/>
    <w:rsid w:val="00F35A0B"/>
    <w:rsid w:val="00F42BD4"/>
    <w:rsid w:val="00F502D7"/>
    <w:rsid w:val="00F54DDB"/>
    <w:rsid w:val="00F60499"/>
    <w:rsid w:val="00F61625"/>
    <w:rsid w:val="00F62746"/>
    <w:rsid w:val="00F669D3"/>
    <w:rsid w:val="00F67A63"/>
    <w:rsid w:val="00F708D2"/>
    <w:rsid w:val="00F827BD"/>
    <w:rsid w:val="00F84652"/>
    <w:rsid w:val="00F87AB0"/>
    <w:rsid w:val="00F921CC"/>
    <w:rsid w:val="00F97AEF"/>
    <w:rsid w:val="00FB25E5"/>
    <w:rsid w:val="00FB2E44"/>
    <w:rsid w:val="00FB34C9"/>
    <w:rsid w:val="00FB3D60"/>
    <w:rsid w:val="00FB6058"/>
    <w:rsid w:val="00FC1EA2"/>
    <w:rsid w:val="00FC70A0"/>
    <w:rsid w:val="00FD15D2"/>
    <w:rsid w:val="00FD43AB"/>
    <w:rsid w:val="00FD5200"/>
    <w:rsid w:val="00FD6986"/>
    <w:rsid w:val="00FD755C"/>
    <w:rsid w:val="00FD7C25"/>
    <w:rsid w:val="00FE0DE7"/>
    <w:rsid w:val="00FE4C9B"/>
    <w:rsid w:val="00FF0DCB"/>
    <w:rsid w:val="00FF4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2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2072"/>
    <w:rPr>
      <w:color w:val="0000FF"/>
      <w:u w:val="single"/>
    </w:rPr>
  </w:style>
  <w:style w:type="paragraph" w:styleId="a5">
    <w:name w:val="List Paragraph"/>
    <w:basedOn w:val="a"/>
    <w:uiPriority w:val="34"/>
    <w:qFormat/>
    <w:rsid w:val="00E62072"/>
    <w:pPr>
      <w:ind w:left="720"/>
      <w:contextualSpacing/>
    </w:pPr>
  </w:style>
  <w:style w:type="paragraph" w:styleId="a6">
    <w:name w:val="Balloon Text"/>
    <w:basedOn w:val="a"/>
    <w:link w:val="a7"/>
    <w:uiPriority w:val="99"/>
    <w:semiHidden/>
    <w:unhideWhenUsed/>
    <w:rsid w:val="00134F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4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7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2084</Words>
  <Characters>11883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2019-10-09T04:17:00Z</cp:lastPrinted>
  <dcterms:created xsi:type="dcterms:W3CDTF">2019-10-08T05:02:00Z</dcterms:created>
  <dcterms:modified xsi:type="dcterms:W3CDTF">2019-11-27T05:52:00Z</dcterms:modified>
</cp:coreProperties>
</file>