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2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>
        <w:rPr>
          <w:noProof/>
          <w:color w:val="262626" w:themeColor="text1" w:themeTint="D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-313972</wp:posOffset>
            </wp:positionH>
            <wp:positionV relativeFrom="paragraph">
              <wp:posOffset>-378178</wp:posOffset>
            </wp:positionV>
            <wp:extent cx="7376338" cy="10126134"/>
            <wp:effectExtent l="19050" t="0" r="0" b="0"/>
            <wp:wrapNone/>
            <wp:docPr id="1" name="Рисунок 1" descr="C:\Users\1\Pictures\2019-11-26 Скан\Скан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11-26 Скан\Скан 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339" cy="1012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D21BB7" w:rsidRPr="00AB6127" w:rsidRDefault="00D21BB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  <w:r w:rsidRPr="00AB6127">
        <w:rPr>
          <w:b/>
          <w:bCs/>
          <w:color w:val="262626" w:themeColor="text1" w:themeTint="D9"/>
        </w:rPr>
        <w:lastRenderedPageBreak/>
        <w:t>Содержание деятельности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ind w:left="72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3.1.  Содержание деятельности методического совета определяется целями и задачами работы образовательного учреждения, особенностями развития школы и образовательной политики региона.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3.2.  Содержание деятельности совета предусматривает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следующем: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деятельности.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Осуществление контроля и оказание поддержки в апробации инновационных учебных программ и реализации новых педагогических методик и технологий.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Разработка планов, графиков и программ повышения квалификации и развития профессионального мастерства педагогических работников.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Обсуждение рабочих, инновационных, экспериментальных программ и рекомендация их педагогическому совету для обсуждения и утверждения.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Оценка деятельности членов педагогического коллектива, рекомендации по аттестации учителей, присвоению категорий, разрядов, представлению званиям, наградам и другим поощрениям.</w:t>
      </w:r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proofErr w:type="gramStart"/>
      <w:r w:rsidRPr="00AB6127">
        <w:rPr>
          <w:color w:val="262626" w:themeColor="text1" w:themeTint="D9"/>
        </w:rPr>
        <w:t>Организация общего руководства методической, научной, инновационной деятельностью, проведение школьных научно-практических конференций, педагогических чтений, семинаров, симпозиумов, «круглых столов», методических конкурсов, выставок, смотров, методических дней и др.</w:t>
      </w:r>
      <w:proofErr w:type="gramEnd"/>
    </w:p>
    <w:p w:rsidR="00AB6127" w:rsidRPr="00AB6127" w:rsidRDefault="00AB6127" w:rsidP="00AB6127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Анализ и рекомендации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ind w:left="72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ind w:left="72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  <w:r w:rsidRPr="00AB6127">
        <w:rPr>
          <w:b/>
          <w:bCs/>
          <w:color w:val="262626" w:themeColor="text1" w:themeTint="D9"/>
        </w:rPr>
        <w:t>Структура и организация деятельности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ind w:left="72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4.1.  Членами методического совета могут являться руководители школьных методических объединений, зам. директора по учебно-методической и воспитательной работе, руководители творческих коллективов, учителя-новаторы.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4.2.  Во главе методического совета стоит председатель, который избирается или назначается.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4.3.  В своей деятельности председатель подчиняется педагогическому совету образовательного учреждения.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4.4.  Периодичность заседаний методического совета определяется его членами (не реже одного раза в четверть).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  <w:r w:rsidRPr="00AB6127">
        <w:rPr>
          <w:b/>
          <w:bCs/>
          <w:color w:val="262626" w:themeColor="text1" w:themeTint="D9"/>
        </w:rPr>
        <w:t xml:space="preserve">5. </w:t>
      </w:r>
      <w:proofErr w:type="gramStart"/>
      <w:r w:rsidRPr="00AB6127">
        <w:rPr>
          <w:b/>
          <w:bCs/>
          <w:color w:val="262626" w:themeColor="text1" w:themeTint="D9"/>
        </w:rPr>
        <w:t>Контроль за</w:t>
      </w:r>
      <w:proofErr w:type="gramEnd"/>
      <w:r w:rsidRPr="00AB6127">
        <w:rPr>
          <w:b/>
          <w:bCs/>
          <w:color w:val="262626" w:themeColor="text1" w:themeTint="D9"/>
        </w:rPr>
        <w:t xml:space="preserve"> деятельностью методического совета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 xml:space="preserve">В своей деятельности Совет подотчетен педагогическому совету школы. </w:t>
      </w:r>
      <w:proofErr w:type="gramStart"/>
      <w:r w:rsidRPr="00AB6127">
        <w:rPr>
          <w:color w:val="262626" w:themeColor="text1" w:themeTint="D9"/>
        </w:rPr>
        <w:t>Контроль за</w:t>
      </w:r>
      <w:proofErr w:type="gramEnd"/>
      <w:r w:rsidRPr="00AB6127">
        <w:rPr>
          <w:color w:val="262626" w:themeColor="text1" w:themeTint="D9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AB6127">
        <w:rPr>
          <w:color w:val="262626" w:themeColor="text1" w:themeTint="D9"/>
        </w:rPr>
        <w:t>внутришкольного</w:t>
      </w:r>
      <w:proofErr w:type="spellEnd"/>
      <w:r w:rsidRPr="00AB6127">
        <w:rPr>
          <w:color w:val="262626" w:themeColor="text1" w:themeTint="D9"/>
        </w:rPr>
        <w:t xml:space="preserve"> контроля.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  <w:r w:rsidRPr="00AB6127">
        <w:rPr>
          <w:b/>
          <w:bCs/>
          <w:color w:val="262626" w:themeColor="text1" w:themeTint="D9"/>
        </w:rPr>
        <w:t>6. Обязанности членов методического объединения.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участвовать в заседаниях методического объединения, практических семинарах и т. д.;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стремиться к повышению уровня профессионального мастерства;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знать тенденции развития методики преподавания предмета;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владеть основами самоанализа педагогической деятельности.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  <w:r w:rsidRPr="00AB6127">
        <w:rPr>
          <w:b/>
          <w:bCs/>
          <w:color w:val="262626" w:themeColor="text1" w:themeTint="D9"/>
        </w:rPr>
        <w:lastRenderedPageBreak/>
        <w:t>7. Документация Методического совета.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jc w:val="center"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Для регламентации работы Методического совета необходимы следующие документы: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Положение о Методическом совете;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анализ работы Методического совета за прошедший учебный год;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план работы на текущий учебный год;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данные об учителях;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сведения об индивидуальных темах методической работы учителей;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график проведения открытых уроков и внеклассных мероприятий;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планы проведения тематических (предметных) недель;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сроки проведения школьных, районных конкурсов и олимпиад;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УМК по предметам;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Положения о конкурсах и школьном туре олимпиад;</w:t>
      </w:r>
    </w:p>
    <w:p w:rsidR="00AB6127" w:rsidRPr="00AB6127" w:rsidRDefault="00AB6127" w:rsidP="00AB6127">
      <w:pPr>
        <w:pStyle w:val="a3"/>
        <w:shd w:val="clear" w:color="auto" w:fill="FFFFFF"/>
        <w:spacing w:before="0" w:beforeAutospacing="0" w:after="206" w:afterAutospacing="0"/>
        <w:contextualSpacing/>
        <w:rPr>
          <w:color w:val="262626" w:themeColor="text1" w:themeTint="D9"/>
        </w:rPr>
      </w:pPr>
      <w:r w:rsidRPr="00AB6127">
        <w:rPr>
          <w:color w:val="262626" w:themeColor="text1" w:themeTint="D9"/>
        </w:rPr>
        <w:t>- протоколы заседаний Методического совета.</w:t>
      </w:r>
    </w:p>
    <w:p w:rsidR="00CD1A29" w:rsidRPr="00AB6127" w:rsidRDefault="00CD1A29" w:rsidP="00AB6127">
      <w:pPr>
        <w:spacing w:line="240" w:lineRule="auto"/>
        <w:contextualSpacing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CD1A29" w:rsidRPr="00AB6127" w:rsidSect="00AB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73FE"/>
    <w:multiLevelType w:val="multilevel"/>
    <w:tmpl w:val="4872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F4F9C"/>
    <w:multiLevelType w:val="multilevel"/>
    <w:tmpl w:val="9A7C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25D80"/>
    <w:multiLevelType w:val="multilevel"/>
    <w:tmpl w:val="6F6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4220D"/>
    <w:multiLevelType w:val="multilevel"/>
    <w:tmpl w:val="206A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D368E"/>
    <w:multiLevelType w:val="multilevel"/>
    <w:tmpl w:val="395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E061B"/>
    <w:multiLevelType w:val="multilevel"/>
    <w:tmpl w:val="B53C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127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64FA0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B6127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1BB7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1765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3172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2019-10-16T06:50:00Z</cp:lastPrinted>
  <dcterms:created xsi:type="dcterms:W3CDTF">2019-10-16T06:41:00Z</dcterms:created>
  <dcterms:modified xsi:type="dcterms:W3CDTF">2019-11-27T05:55:00Z</dcterms:modified>
</cp:coreProperties>
</file>